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2.png" ContentType="image/png"/>
  <Override PartName="/word/media/image3.jpeg" ContentType="image/jpeg"/>
  <Override PartName="/word/media/image5.jpeg" ContentType="image/jpeg"/>
  <Override PartName="/word/media/image4.png" ContentType="image/png"/>
  <Override PartName="/word/media/image1.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hanging="0" w:left="708" w:right="0"/>
        <w:jc w:val="center"/>
      </w:pPr>
      <w:r>
        <w:rPr>
          <w:rFonts w:ascii="Arial" w:cs="Arial" w:hAnsi="Arial"/>
          <w:b/>
          <w:bCs/>
          <w:color w:val="000000"/>
          <w:sz w:val="20"/>
          <w:szCs w:val="20"/>
          <w:lang w:val="en-GB"/>
        </w:rPr>
        <w:t>VII. MACCABI CUP MIDDLE AND LONG DISTANCE MTBO COMPETITION</w:t>
      </w:r>
    </w:p>
    <w:p>
      <w:pPr>
        <w:pStyle w:val="style0"/>
        <w:spacing w:after="0" w:before="0"/>
        <w:ind w:hanging="0" w:left="708" w:right="0"/>
        <w:jc w:val="center"/>
      </w:pPr>
      <w:r>
        <w:rPr>
          <w:rFonts w:ascii="Arial" w:cs="Arial" w:hAnsi="Arial"/>
          <w:b/>
          <w:bCs/>
          <w:color w:val="000000"/>
          <w:sz w:val="20"/>
          <w:szCs w:val="20"/>
          <w:lang w:val="en-GB"/>
        </w:rPr>
        <w:t xml:space="preserve">OPEN HUNGARIAN LONG DISTANCE CHAMPIONSHIP 2014 </w:t>
      </w:r>
    </w:p>
    <w:p>
      <w:pPr>
        <w:pStyle w:val="style0"/>
        <w:spacing w:after="0" w:before="0"/>
        <w:ind w:hanging="0" w:left="708" w:right="0"/>
        <w:jc w:val="center"/>
      </w:pPr>
      <w:r>
        <w:rPr>
          <w:rFonts w:eastAsia="Times New Roman"/>
          <w:color w:val="000000"/>
          <w:sz w:val="20"/>
          <w:szCs w:val="20"/>
          <w:lang w:val="en-GB"/>
        </w:rPr>
      </w:r>
    </w:p>
    <w:p>
      <w:pPr>
        <w:pStyle w:val="style0"/>
        <w:spacing w:after="28" w:before="0"/>
      </w:pPr>
      <w:r>
        <w:rPr>
          <w:rFonts w:ascii="Arial" w:cs="Arial" w:hAnsi="Arial"/>
          <w:b/>
          <w:bCs/>
          <w:color w:val="000000"/>
          <w:sz w:val="40"/>
          <w:szCs w:val="40"/>
          <w:lang w:val="en-GB"/>
        </w:rPr>
        <w:t>Invitation</w:t>
        <w:tab/>
      </w:r>
      <w:r>
        <w:rPr/>
        <w:drawing>
          <wp:inline distB="0" distL="0" distR="0" distT="0">
            <wp:extent cx="901700" cy="9017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1138555</wp:posOffset>
            </wp:positionH>
            <wp:positionV relativeFrom="line">
              <wp:posOffset>100330</wp:posOffset>
            </wp:positionV>
            <wp:extent cx="857250" cy="801370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28" w:before="0"/>
        <w:jc w:val="center"/>
      </w:pPr>
      <w:r>
        <w:rPr>
          <w:rFonts w:ascii="Arial" w:cs="Arial" w:hAnsi="Arial"/>
          <w:b/>
          <w:bCs/>
          <w:color w:val="000000"/>
          <w:lang w:val="en-GB"/>
        </w:rPr>
      </w:r>
    </w:p>
    <w:p>
      <w:pPr>
        <w:pStyle w:val="style0"/>
        <w:spacing w:after="28" w:before="0"/>
        <w:jc w:val="center"/>
      </w:pPr>
      <w:r>
        <w:rPr>
          <w:rFonts w:ascii="Arial" w:cs="Arial" w:hAnsi="Arial"/>
          <w:b/>
          <w:bCs/>
          <w:color w:val="000000"/>
          <w:lang w:val="en-GB"/>
        </w:rPr>
        <w:t>CHIEF PATRON: JÓZSEFNÉ DARBOS, MAYOR OF BÁTAAPÁTI</w:t>
      </w:r>
    </w:p>
    <w:tbl>
      <w:tblPr>
        <w:jc w:val="left"/>
        <w:tblInd w:type="dxa" w:w="-30"/>
        <w:tblBorders/>
      </w:tblPr>
      <w:tblGrid>
        <w:gridCol w:w="1880"/>
        <w:gridCol w:w="7252"/>
      </w:tblGrid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Objective: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To provide international level competition opportunity for MTBO athletes,</w:t>
              <w:br/>
              <w:t xml:space="preserve">offer an opportunity to try Mountainbike Orienteering </w:t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Organiser: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eastAsia="Times New Roman" w:hAnsi="Arial"/>
                <w:b/>
                <w:color w:val="000000"/>
                <w:sz w:val="18"/>
                <w:szCs w:val="18"/>
                <w:lang w:val="en-GB"/>
              </w:rPr>
              <w:t>Program: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Orienteering section of Maccabi Vívó és Atlétikai Club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eastAsia="Times New Roman" w:hAnsi="Arial"/>
                <w:color w:val="000000"/>
                <w:sz w:val="18"/>
                <w:szCs w:val="18"/>
                <w:lang w:val="en-GB"/>
              </w:rPr>
              <w:t>Day 1: Maccabi Cup, Middle distance, individual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eastAsia="Times New Roman" w:hAnsi="Arial"/>
                <w:color w:val="000000"/>
                <w:sz w:val="18"/>
                <w:szCs w:val="18"/>
                <w:lang w:val="en-GB"/>
              </w:rPr>
              <w:t>Day 2: Maccabi Cup, Long distance, individual (Hungarian Championship)</w:t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Chairman: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 xml:space="preserve">Mátyás Paskuj </w:t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Secretariat, results: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 xml:space="preserve">Norbert Bozsó, Tamás Jankó </w:t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Course setter: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Zsolt Bernáth</w:t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Location: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Bátaapáti, Hungary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Dates and start time: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14:00 on Saturday, 26 April 2014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10:00 on Sunday, 27 April 2014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Event center: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eastAsia="Times New Roman" w:hAnsi="Arial"/>
                <w:sz w:val="18"/>
                <w:szCs w:val="18"/>
                <w:lang w:val="en-GB"/>
              </w:rPr>
              <w:t>Naspolya étterem és Panzió: 7164 Bátaapáti, Deák u. 1.</w:t>
            </w:r>
          </w:p>
          <w:p>
            <w:pPr>
              <w:pStyle w:val="style0"/>
              <w:spacing w:after="0" w:before="0"/>
            </w:pPr>
            <w:hyperlink r:id="rId4">
              <w:r>
                <w:rPr>
                  <w:rStyle w:val="style19"/>
                  <w:rFonts w:ascii="Arial" w:cs="Arial" w:hAnsi="Arial"/>
                  <w:sz w:val="18"/>
                  <w:szCs w:val="18"/>
                  <w:lang w:val="en-GB"/>
                </w:rPr>
                <w:t>http://www.naspolyapanzio.hu/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sz w:val="18"/>
                <w:szCs w:val="18"/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Terrain: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sz w:val="18"/>
                <w:szCs w:val="18"/>
                <w:lang w:val="en-GB"/>
              </w:rPr>
              <w:t xml:space="preserve">Moderately hilly. Loess soil over granite. Characteristic relief features: flat ridges divided by deep valleys, erosion gullies and streams. </w:t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Map: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MTBO map surveyed in 2014</w:t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Competition classes: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sz w:val="18"/>
                <w:szCs w:val="18"/>
                <w:lang w:val="en-GB"/>
              </w:rPr>
              <w:t>Eligibility: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eastAsia="Times New Roman" w:hAnsi="Arial"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eastAsia="Times New Roman" w:hAnsi="Arial"/>
                <w:color w:val="000000"/>
                <w:sz w:val="18"/>
                <w:szCs w:val="18"/>
                <w:lang w:val="en-GB"/>
              </w:rPr>
              <w:t>W 14, 15-17, 18-20, 21, 21B, 40, 50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eastAsia="Times New Roman" w:hAnsi="Arial"/>
                <w:color w:val="000000"/>
                <w:sz w:val="18"/>
                <w:szCs w:val="18"/>
                <w:lang w:val="en-GB"/>
              </w:rPr>
              <w:t>M 14, 15-17, 18-20, 21, 21B, 40, 50, 60, 70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eastAsia="Times New Roman" w:hAnsi="Arial"/>
                <w:color w:val="000000"/>
                <w:sz w:val="18"/>
                <w:szCs w:val="18"/>
                <w:lang w:val="en-GB"/>
              </w:rPr>
              <w:t>Open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eastAsia="Times New Roman" w:hAnsi="Arial"/>
                <w:color w:val="000000"/>
                <w:sz w:val="18"/>
                <w:szCs w:val="18"/>
                <w:lang w:val="en-GB"/>
              </w:rPr>
              <w:t>Classes may get combined if few entries received.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sz w:val="18"/>
                <w:szCs w:val="18"/>
                <w:lang w:val="en-GB"/>
              </w:rPr>
              <w:t>Open competition. Results of the Hungarian Championship on Day 2 are calculated according to the Rules of the Hungarian Orienteering Federation (i.e. limited to Hungarian citizens associated with a member organisation and in possession of a competition license)</w:t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Prizes: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Top 3 athletes in each competition class receive medals and prizes based on their total time of Day 1 and 2. Hungarian Championship on Day 2 will be announced separately.</w:t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Entry deadline: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Monday, 21 April 2014</w:t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Entry fee: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M/W 18-20, 21, 40, 50; M60: 2,500 HUF/day </w:t>
              <w:br/>
              <w:t>M/W 15-17, 21B; M70; Open: 1,400 HUF/day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M/W 14: 200 HUF/day</w:t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Surcharge: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Entries received after the deadline, but before 23 April are subject to 500 HUF/day charge</w:t>
              <w:br/>
              <w:t>Entries received after the draw on 23 April are subject to 500 HUF/day surcharge and limited to open places. No shows charged at 50% of the original entry fee.</w:t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Entry address: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ENTRY</w:t>
            </w:r>
            <w:bookmarkStart w:id="0" w:name="_GoBack"/>
            <w:bookmarkEnd w:id="0"/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 xml:space="preserve">: </w:t>
            </w:r>
            <w:hyperlink r:id="rId5">
              <w:r>
                <w:rPr>
                  <w:rStyle w:val="style19"/>
                  <w:rFonts w:ascii="Arial" w:cs="Arial" w:hAnsi="Arial"/>
                  <w:sz w:val="18"/>
                  <w:szCs w:val="18"/>
                  <w:lang w:val="en-GB"/>
                </w:rPr>
                <w:t>http://nevezes.mtfsz.hu/index.php?page=4&amp;nyelv=2</w:t>
              </w:r>
            </w:hyperlink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br/>
              <w:t>E-mail: </w:t>
            </w:r>
            <w:hyperlink r:id="rId6">
              <w:r>
                <w:rPr>
                  <w:rStyle w:val="style19"/>
                  <w:rFonts w:ascii="Arial" w:cs="Arial" w:hAnsi="Arial"/>
                  <w:sz w:val="18"/>
                  <w:szCs w:val="18"/>
                  <w:lang w:val="en-GB"/>
                </w:rPr>
                <w:t>paskujm@gmail.com</w:t>
              </w:r>
            </w:hyperlink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br/>
              <w:t>Phone, text: +36-20-952-1022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br/>
              <w:t xml:space="preserve">Entries should include: club name, email, name of athletes, year of birth, competition class SI chip number. Entries submitted via email will be acknowledged within 2 days. If acknowledgement not received, please resend your entry.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Entry on the day is subject to availability of start slots.</w:t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Punching system: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SPORTident. Rental possible at 200 HUF/day (lost chips charged at HUF 13,000).</w:t>
              <w:br/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Accommodation: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3,800 HUF/person/night in pension in Bátaapáti</w:t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</w:tc>
        <w:tc>
          <w:tcPr>
            <w:tcW w:type="dxa" w:w="1209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</w:tc>
        <w:tc>
          <w:tcPr>
            <w:tcW w:type="dxa" w:w="6043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Other: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 xml:space="preserve">Evening program: </w:t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 xml:space="preserve">The competition is open, no club affiliation is required.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Helmet is compulsory. Everybody participates at their own risk.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  <w:p>
            <w:pPr>
              <w:pStyle w:val="style0"/>
              <w:tabs>
                <w:tab w:leader="none" w:pos="-2" w:val="left"/>
              </w:tabs>
              <w:spacing w:after="0" w:before="0"/>
              <w:ind w:hanging="0" w:left="-2" w:right="-2"/>
            </w:pPr>
            <w:r>
              <w:rPr>
                <w:rFonts w:ascii="Arial" w:cs="Arial" w:hAnsi="Arial"/>
                <w:sz w:val="18"/>
                <w:szCs w:val="18"/>
                <w:lang w:val="en-GB"/>
              </w:rPr>
              <w:t>Open meeting on MTBO mapping, including base maps, surveying techniques and use of national legends. Overview of the 2014 international MTBO calendar.</w:t>
            </w: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</w:tc>
      </w:tr>
      <w:tr>
        <w:trPr>
          <w:trHeight w:hRule="atLeast" w:val="1075"/>
          <w:cantSplit w:val="false"/>
        </w:trPr>
        <w:tc>
          <w:tcPr>
            <w:tcW w:type="dxa" w:w="1880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en-GB"/>
              </w:rPr>
              <w:t>Additional info: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18"/>
                <w:szCs w:val="18"/>
                <w:lang w:val="en-GB"/>
              </w:rPr>
            </w:r>
          </w:p>
          <w:p>
            <w:pPr>
              <w:pStyle w:val="style0"/>
            </w:pPr>
            <w:r>
              <w:rPr>
                <w:rFonts w:ascii="Arial" w:cs="Arial" w:hAnsi="Arial"/>
                <w:sz w:val="18"/>
                <w:szCs w:val="18"/>
                <w:lang w:val="en-GB"/>
              </w:rPr>
            </w:r>
          </w:p>
        </w:tc>
        <w:tc>
          <w:tcPr>
            <w:tcW w:type="dxa" w:w="7252"/>
            <w:gridSpan w:val="2"/>
            <w:tcBorders/>
            <w:shd w:fill="auto" w:val="clear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>Mátyás Paskuj</w:t>
              <w:br/>
              <w:t>Tel.: +36-20-952-1022</w:t>
              <w:br/>
              <w:t xml:space="preserve">E-mail: </w:t>
            </w:r>
            <w:hyperlink r:id="rId7">
              <w:r>
                <w:rPr>
                  <w:rStyle w:val="style19"/>
                  <w:rFonts w:ascii="Arial" w:cs="Arial" w:hAnsi="Arial"/>
                  <w:sz w:val="18"/>
                  <w:szCs w:val="18"/>
                  <w:lang w:val="en-GB"/>
                </w:rPr>
                <w:t>paskujm@gmail.com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  <w:t xml:space="preserve">Web: </w:t>
            </w:r>
            <w:hyperlink r:id="rId8">
              <w:r>
                <w:rPr>
                  <w:rStyle w:val="style19"/>
                  <w:rFonts w:ascii="Arial" w:cs="Arial" w:hAnsi="Arial"/>
                  <w:sz w:val="18"/>
                  <w:szCs w:val="18"/>
                  <w:lang w:val="en-GB"/>
                </w:rPr>
                <w:t>http://tajfutas.maccabi.hu/index.php/hu/mtbo-hosszutavu-ob-es-maccabi-kupa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0000"/>
                <w:sz w:val="18"/>
                <w:szCs w:val="18"/>
                <w:lang w:val="en-GB"/>
              </w:rPr>
            </w:r>
          </w:p>
        </w:tc>
      </w:tr>
    </w:tbl>
    <w:p>
      <w:pPr>
        <w:pStyle w:val="style0"/>
        <w:spacing w:after="0" w:before="0"/>
      </w:pPr>
      <w:r>
        <w:rPr>
          <w:lang w:val="en-GB"/>
        </w:rPr>
      </w:r>
    </w:p>
    <w:p>
      <w:pPr>
        <w:pStyle w:val="style0"/>
        <w:spacing w:after="0" w:before="0"/>
        <w:ind w:firstLine="708" w:left="0" w:right="0"/>
      </w:pPr>
      <w:r>
        <w:rPr/>
        <w:drawing>
          <wp:inline distB="0" distL="0" distR="0" distT="0">
            <wp:extent cx="939800" cy="84264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/>
        <w:drawing>
          <wp:inline distB="0" distL="0" distR="0" distT="0">
            <wp:extent cx="2032000" cy="7042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/>
        <w:drawing>
          <wp:inline distB="0" distL="0" distR="0" distT="0">
            <wp:extent cx="660400" cy="7429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0" w:before="240"/>
    </w:pPr>
    <w:rPr>
      <w:rFonts w:ascii="Times New Roman" w:cs="Times New Roman" w:eastAsia="Calibri" w:hAnsi="Times New Roman"/>
      <w:color w:val="auto"/>
      <w:sz w:val="24"/>
      <w:szCs w:val="24"/>
      <w:lang w:bidi="ar-SA" w:eastAsia="hu-HU" w:val="hu-HU"/>
    </w:rPr>
  </w:style>
  <w:style w:styleId="style1" w:type="paragraph">
    <w:name w:val="Heading 1"/>
    <w:basedOn w:val="style0"/>
    <w:next w:val="style25"/>
    <w:pPr>
      <w:spacing w:after="28" w:before="28"/>
    </w:pPr>
    <w:rPr>
      <w:rFonts w:eastAsia="Times New Roman"/>
      <w:b/>
      <w:bCs/>
      <w:sz w:val="48"/>
      <w:szCs w:val="48"/>
    </w:rPr>
  </w:style>
  <w:style w:styleId="style15" w:type="character">
    <w:name w:val="Default Paragraph Font"/>
    <w:next w:val="style15"/>
    <w:rPr/>
  </w:style>
  <w:style w:styleId="style16" w:type="character">
    <w:name w:val="Cím Char"/>
    <w:basedOn w:val="style15"/>
    <w:next w:val="style16"/>
    <w:rPr>
      <w:rFonts w:ascii="Times New Roman" w:eastAsia="Times New Roman" w:hAnsi="Times New Roman"/>
      <w:sz w:val="32"/>
    </w:rPr>
  </w:style>
  <w:style w:styleId="style17" w:type="character">
    <w:name w:val="Emphasis"/>
    <w:basedOn w:val="style15"/>
    <w:next w:val="style17"/>
    <w:rPr>
      <w:i/>
      <w:iCs/>
    </w:rPr>
  </w:style>
  <w:style w:styleId="style18" w:type="character">
    <w:name w:val="Címsor 1 Char"/>
    <w:basedOn w:val="style15"/>
    <w:next w:val="style18"/>
    <w:rPr>
      <w:rFonts w:ascii="Times New Roman" w:eastAsia="Times New Roman" w:hAnsi="Times New Roman"/>
      <w:b/>
      <w:bCs/>
      <w:sz w:val="48"/>
      <w:szCs w:val="48"/>
    </w:rPr>
  </w:style>
  <w:style w:styleId="style19" w:type="character">
    <w:name w:val="Internet Link"/>
    <w:basedOn w:val="style15"/>
    <w:next w:val="style19"/>
    <w:rPr>
      <w:color w:val="0000FF"/>
      <w:u w:val="single"/>
      <w:lang w:bidi="en-US" w:eastAsia="en-US" w:val="en-US"/>
    </w:rPr>
  </w:style>
  <w:style w:styleId="style20" w:type="character">
    <w:name w:val="Buborékszöveg Char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Élőfej Char"/>
    <w:basedOn w:val="style15"/>
    <w:next w:val="style21"/>
    <w:rPr>
      <w:rFonts w:ascii="Times New Roman" w:hAnsi="Times New Roman"/>
      <w:sz w:val="24"/>
      <w:szCs w:val="24"/>
    </w:rPr>
  </w:style>
  <w:style w:styleId="style22" w:type="character">
    <w:name w:val="Élőláb Char"/>
    <w:basedOn w:val="style15"/>
    <w:next w:val="style22"/>
    <w:rPr>
      <w:rFonts w:ascii="Times New Roman" w:hAnsi="Times New Roman"/>
      <w:sz w:val="24"/>
      <w:szCs w:val="24"/>
    </w:rPr>
  </w:style>
  <w:style w:styleId="style23" w:type="character">
    <w:name w:val="FollowedHyperlink"/>
    <w:basedOn w:val="style15"/>
    <w:next w:val="style23"/>
    <w:rPr>
      <w:color w:val="800080"/>
      <w:u w:val="single"/>
    </w:rPr>
  </w:style>
  <w:style w:styleId="style24" w:type="paragraph">
    <w:name w:val="Heading"/>
    <w:basedOn w:val="style0"/>
    <w:next w:val="style25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5" w:type="paragraph">
    <w:name w:val="Text body"/>
    <w:basedOn w:val="style0"/>
    <w:next w:val="style25"/>
    <w:pPr>
      <w:spacing w:after="120" w:before="0"/>
    </w:pPr>
    <w:rPr/>
  </w:style>
  <w:style w:styleId="style26" w:type="paragraph">
    <w:name w:val="List"/>
    <w:basedOn w:val="style25"/>
    <w:next w:val="style26"/>
    <w:pPr/>
    <w:rPr>
      <w:rFonts w:cs="Lohit Hindi"/>
    </w:rPr>
  </w:style>
  <w:style w:styleId="style27" w:type="paragraph">
    <w:name w:val="Caption"/>
    <w:basedOn w:val="style0"/>
    <w:next w:val="style2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>
      <w:rFonts w:cs="Lohit Hindi"/>
    </w:rPr>
  </w:style>
  <w:style w:styleId="style29" w:type="paragraph">
    <w:name w:val="Title"/>
    <w:basedOn w:val="style0"/>
    <w:next w:val="style30"/>
    <w:pPr>
      <w:jc w:val="center"/>
    </w:pPr>
    <w:rPr>
      <w:rFonts w:eastAsia="Times New Roman"/>
      <w:b/>
      <w:bCs/>
      <w:sz w:val="32"/>
      <w:szCs w:val="20"/>
    </w:rPr>
  </w:style>
  <w:style w:styleId="style30" w:type="paragraph">
    <w:name w:val="Subtitle"/>
    <w:basedOn w:val="style24"/>
    <w:next w:val="style25"/>
    <w:pPr>
      <w:jc w:val="center"/>
    </w:pPr>
    <w:rPr>
      <w:i/>
      <w:iCs/>
      <w:sz w:val="28"/>
      <w:szCs w:val="28"/>
    </w:rPr>
  </w:style>
  <w:style w:styleId="style31" w:type="paragraph">
    <w:name w:val="Normal (Web)"/>
    <w:basedOn w:val="style0"/>
    <w:next w:val="style31"/>
    <w:pPr>
      <w:spacing w:after="28" w:before="28"/>
    </w:pPr>
    <w:rPr>
      <w:rFonts w:eastAsia="Times New Roman"/>
    </w:rPr>
  </w:style>
  <w:style w:styleId="style32" w:type="paragraph">
    <w:name w:val="msonormal rtecenter"/>
    <w:basedOn w:val="style0"/>
    <w:next w:val="style32"/>
    <w:pPr>
      <w:spacing w:after="192" w:before="96"/>
    </w:pPr>
    <w:rPr>
      <w:rFonts w:eastAsia="Times New Roman"/>
    </w:rPr>
  </w:style>
  <w:style w:styleId="style33" w:type="paragraph">
    <w:name w:val="Balloon Text"/>
    <w:basedOn w:val="style0"/>
    <w:next w:val="style33"/>
    <w:pPr>
      <w:spacing w:after="0" w:before="0"/>
    </w:pPr>
    <w:rPr>
      <w:rFonts w:ascii="Tahoma" w:cs="Tahoma" w:hAnsi="Tahoma"/>
      <w:sz w:val="16"/>
      <w:szCs w:val="16"/>
    </w:rPr>
  </w:style>
  <w:style w:styleId="style34" w:type="paragraph">
    <w:name w:val="Header"/>
    <w:basedOn w:val="style0"/>
    <w:next w:val="style34"/>
    <w:pPr>
      <w:suppressLineNumbers/>
      <w:tabs>
        <w:tab w:leader="none" w:pos="4536" w:val="center"/>
        <w:tab w:leader="none" w:pos="9072" w:val="right"/>
      </w:tabs>
      <w:spacing w:after="0" w:before="0"/>
    </w:pPr>
    <w:rPr/>
  </w:style>
  <w:style w:styleId="style35" w:type="paragraph">
    <w:name w:val="Footer"/>
    <w:basedOn w:val="style0"/>
    <w:next w:val="style35"/>
    <w:pPr>
      <w:suppressLineNumbers/>
      <w:tabs>
        <w:tab w:leader="none" w:pos="4536" w:val="center"/>
        <w:tab w:leader="none" w:pos="9072" w:val="right"/>
      </w:tabs>
      <w:spacing w:after="0" w:before="0"/>
    </w:pPr>
    <w:rPr/>
  </w:style>
  <w:style w:styleId="style36" w:type="paragraph">
    <w:name w:val="Revision"/>
    <w:next w:val="style36"/>
    <w:pPr>
      <w:widowControl/>
      <w:tabs>
        <w:tab w:leader="none" w:pos="708" w:val="left"/>
      </w:tabs>
      <w:suppressAutoHyphens w:val="true"/>
      <w:spacing w:after="0" w:before="0"/>
    </w:pPr>
    <w:rPr>
      <w:rFonts w:ascii="Times New Roman" w:cs="Times New Roman" w:eastAsia="Calibri" w:hAnsi="Times New Roman"/>
      <w:color w:val="auto"/>
      <w:sz w:val="24"/>
      <w:szCs w:val="24"/>
      <w:lang w:bidi="ar-SA" w:eastAsia="hu-HU" w:val="hu-HU"/>
    </w:rPr>
  </w:style>
  <w:style w:styleId="style37" w:type="paragraph">
    <w:name w:val="Table Contents"/>
    <w:basedOn w:val="style0"/>
    <w:next w:val="style37"/>
    <w:pPr>
      <w:suppressLineNumbers/>
    </w:pPr>
    <w:rPr/>
  </w:style>
  <w:style w:styleId="style38" w:type="paragraph">
    <w:name w:val="Table Heading"/>
    <w:basedOn w:val="style37"/>
    <w:next w:val="style38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hyperlink" Target="http://www.naspolyapanzio.hu/" TargetMode="External"/><Relationship Id="rId5" Type="http://schemas.openxmlformats.org/officeDocument/2006/relationships/hyperlink" Target="http://nevezes.mtfsz.hu/index.php?page=4&amp;nyelv=2" TargetMode="External"/><Relationship Id="rId6" Type="http://schemas.openxmlformats.org/officeDocument/2006/relationships/hyperlink" Target="mailto:paskujm@gmail.com" TargetMode="External"/><Relationship Id="rId7" Type="http://schemas.openxmlformats.org/officeDocument/2006/relationships/hyperlink" Target="mailto:paskujm@gmail.com" TargetMode="External"/><Relationship Id="rId8" Type="http://schemas.openxmlformats.org/officeDocument/2006/relationships/hyperlink" Target="http://tajfutas.maccabi.hu/index.php/hu/mtbo-hosszutavu-ob-es-maccabi-kupa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2014-03-31T21:58:00.00Z</dcterms:created>
  <dc:creator>Paskuj Mátyás</dc:creator>
  <cp:lastModifiedBy>JankoTamas</cp:lastModifiedBy>
  <dcterms:modified xsi:type="dcterms:W3CDTF">2014-04-01T05:04:00.00Z</dcterms:modified>
  <cp:revision>15</cp:revision>
</cp:coreProperties>
</file>